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B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 xml:space="preserve">Protokoll des Treffens der AG Gesundheit und Pflege im Behinderten- und Inklusionsbeirat Burgenlandkreis, vom 23.07.2019, bei Ponte </w:t>
      </w:r>
      <w:proofErr w:type="spellStart"/>
      <w:r w:rsidRPr="0091391E">
        <w:rPr>
          <w:rFonts w:ascii="Noto Sans" w:hAnsi="Noto Sans" w:cs="Noto Sans"/>
          <w:b/>
          <w:sz w:val="22"/>
        </w:rPr>
        <w:t>Kö</w:t>
      </w:r>
      <w:proofErr w:type="spellEnd"/>
      <w:r w:rsidRPr="0091391E">
        <w:rPr>
          <w:rFonts w:ascii="Noto Sans" w:hAnsi="Noto Sans" w:cs="Noto Sans"/>
          <w:b/>
          <w:sz w:val="22"/>
        </w:rPr>
        <w:t xml:space="preserve">, </w:t>
      </w:r>
      <w:proofErr w:type="spellStart"/>
      <w:r w:rsidRPr="0091391E">
        <w:rPr>
          <w:rFonts w:ascii="Noto Sans" w:hAnsi="Noto Sans" w:cs="Noto Sans"/>
          <w:b/>
          <w:sz w:val="22"/>
        </w:rPr>
        <w:t>S</w:t>
      </w:r>
      <w:r w:rsidR="00E20239" w:rsidRPr="0091391E">
        <w:rPr>
          <w:rFonts w:ascii="Noto Sans" w:hAnsi="Noto Sans" w:cs="Noto Sans"/>
          <w:b/>
          <w:sz w:val="22"/>
        </w:rPr>
        <w:t>e</w:t>
      </w:r>
      <w:r w:rsidRPr="0091391E">
        <w:rPr>
          <w:rFonts w:ascii="Noto Sans" w:hAnsi="Noto Sans" w:cs="Noto Sans"/>
          <w:b/>
          <w:sz w:val="22"/>
        </w:rPr>
        <w:t>umestraße</w:t>
      </w:r>
      <w:proofErr w:type="spellEnd"/>
      <w:r w:rsidRPr="0091391E">
        <w:rPr>
          <w:rFonts w:ascii="Noto Sans" w:hAnsi="Noto Sans" w:cs="Noto Sans"/>
          <w:b/>
          <w:sz w:val="22"/>
        </w:rPr>
        <w:t xml:space="preserve"> 35, 06667 Weißenfels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Anwesende: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Frau Teichmann, Herr Pötzsch, Herr Möller, Frau Hübner und Sohn, Herr Schneider (SBH), Frau Schöppe und Assistenz, Frau Blum, Frau </w:t>
      </w:r>
      <w:proofErr w:type="spellStart"/>
      <w:r w:rsidRPr="0091391E">
        <w:rPr>
          <w:rFonts w:ascii="Noto Sans" w:hAnsi="Noto Sans" w:cs="Noto Sans"/>
          <w:sz w:val="22"/>
        </w:rPr>
        <w:t>Töpel</w:t>
      </w:r>
      <w:proofErr w:type="spellEnd"/>
    </w:p>
    <w:p w:rsidR="005E4E48" w:rsidRPr="0091391E" w:rsidRDefault="005E4E48">
      <w:pPr>
        <w:rPr>
          <w:rFonts w:ascii="Noto Sans" w:hAnsi="Noto Sans" w:cs="Noto Sans"/>
          <w:sz w:val="22"/>
        </w:rPr>
      </w:pP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Beginn:</w:t>
      </w:r>
      <w:r w:rsidR="00E20239" w:rsidRPr="0091391E">
        <w:rPr>
          <w:rFonts w:ascii="Noto Sans" w:hAnsi="Noto Sans" w:cs="Noto Sans"/>
          <w:sz w:val="22"/>
        </w:rPr>
        <w:tab/>
        <w:t>14.35</w:t>
      </w:r>
      <w:r w:rsidRPr="0091391E">
        <w:rPr>
          <w:rFonts w:ascii="Noto Sans" w:hAnsi="Noto Sans" w:cs="Noto Sans"/>
          <w:sz w:val="22"/>
        </w:rPr>
        <w:t xml:space="preserve"> Uhr 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Ende:</w:t>
      </w:r>
      <w:r w:rsidR="00E20239" w:rsidRPr="0091391E">
        <w:rPr>
          <w:rFonts w:ascii="Noto Sans" w:hAnsi="Noto Sans" w:cs="Noto Sans"/>
          <w:sz w:val="22"/>
        </w:rPr>
        <w:tab/>
      </w:r>
      <w:r w:rsidR="00E20239" w:rsidRPr="0091391E">
        <w:rPr>
          <w:rFonts w:ascii="Noto Sans" w:hAnsi="Noto Sans" w:cs="Noto Sans"/>
          <w:sz w:val="22"/>
        </w:rPr>
        <w:tab/>
      </w:r>
      <w:r w:rsidRPr="0091391E">
        <w:rPr>
          <w:rFonts w:ascii="Noto Sans" w:hAnsi="Noto Sans" w:cs="Noto Sans"/>
          <w:sz w:val="22"/>
        </w:rPr>
        <w:t>16.15 Uhr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</w:p>
    <w:p w:rsidR="005E4E48" w:rsidRPr="0091391E" w:rsidRDefault="005E4E48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1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>Eröffnung und Begrüßung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</w:p>
    <w:p w:rsidR="005E4E48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Frau Teichmann eröffnet die Sitzung und begrüßt alle Anwesenden.</w:t>
      </w:r>
    </w:p>
    <w:p w:rsidR="005E4E48" w:rsidRPr="0091391E" w:rsidRDefault="00E26DD0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Es folgt eine kurze Vorstellungsrunde. </w:t>
      </w:r>
    </w:p>
    <w:p w:rsidR="00E26DD0" w:rsidRPr="0091391E" w:rsidRDefault="00E26DD0">
      <w:pPr>
        <w:rPr>
          <w:rFonts w:ascii="Noto Sans" w:hAnsi="Noto Sans" w:cs="Noto Sans"/>
          <w:sz w:val="22"/>
        </w:rPr>
      </w:pPr>
    </w:p>
    <w:p w:rsidR="00E26DD0" w:rsidRPr="0091391E" w:rsidRDefault="00E26DD0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2</w:t>
      </w:r>
    </w:p>
    <w:p w:rsidR="00E26DD0" w:rsidRPr="0091391E" w:rsidRDefault="00E26DD0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 xml:space="preserve">Rundgang und Vorstellung der Therapiewochen bei Ponte </w:t>
      </w:r>
      <w:proofErr w:type="spellStart"/>
      <w:r w:rsidRPr="0091391E">
        <w:rPr>
          <w:rFonts w:ascii="Noto Sans" w:hAnsi="Noto Sans" w:cs="Noto Sans"/>
          <w:b/>
          <w:sz w:val="22"/>
        </w:rPr>
        <w:t>Kö</w:t>
      </w:r>
      <w:proofErr w:type="spellEnd"/>
    </w:p>
    <w:p w:rsidR="00E26DD0" w:rsidRPr="0091391E" w:rsidRDefault="00E26DD0">
      <w:pPr>
        <w:rPr>
          <w:rFonts w:ascii="Noto Sans" w:hAnsi="Noto Sans" w:cs="Noto Sans"/>
          <w:sz w:val="22"/>
        </w:rPr>
      </w:pPr>
    </w:p>
    <w:p w:rsidR="00E20239" w:rsidRPr="0091391E" w:rsidRDefault="005E4E48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Frau Henke, Vorsitzende des Vereins Ponte </w:t>
      </w:r>
      <w:proofErr w:type="spellStart"/>
      <w:r w:rsidRPr="0091391E">
        <w:rPr>
          <w:rFonts w:ascii="Noto Sans" w:hAnsi="Noto Sans" w:cs="Noto Sans"/>
          <w:sz w:val="22"/>
        </w:rPr>
        <w:t>Kö</w:t>
      </w:r>
      <w:proofErr w:type="spellEnd"/>
      <w:r w:rsidRPr="0091391E">
        <w:rPr>
          <w:rFonts w:ascii="Noto Sans" w:hAnsi="Noto Sans" w:cs="Noto Sans"/>
          <w:sz w:val="22"/>
        </w:rPr>
        <w:t>, stellt kurz dar,</w:t>
      </w:r>
      <w:r w:rsidR="00E26DD0" w:rsidRPr="0091391E">
        <w:rPr>
          <w:rFonts w:ascii="Noto Sans" w:hAnsi="Noto Sans" w:cs="Noto Sans"/>
          <w:sz w:val="22"/>
        </w:rPr>
        <w:t xml:space="preserve"> dass bei Ponte </w:t>
      </w:r>
      <w:proofErr w:type="spellStart"/>
      <w:r w:rsidR="00E26DD0" w:rsidRPr="0091391E">
        <w:rPr>
          <w:rFonts w:ascii="Noto Sans" w:hAnsi="Noto Sans" w:cs="Noto Sans"/>
          <w:sz w:val="22"/>
        </w:rPr>
        <w:t>Kö</w:t>
      </w:r>
      <w:proofErr w:type="spellEnd"/>
      <w:r w:rsidR="00E26DD0" w:rsidRPr="0091391E">
        <w:rPr>
          <w:rFonts w:ascii="Noto Sans" w:hAnsi="Noto Sans" w:cs="Noto Sans"/>
          <w:sz w:val="22"/>
        </w:rPr>
        <w:t xml:space="preserve"> hauptsächlich Kinder mit </w:t>
      </w:r>
      <w:r w:rsidR="00E20239" w:rsidRPr="0091391E">
        <w:rPr>
          <w:rFonts w:ascii="Noto Sans" w:hAnsi="Noto Sans" w:cs="Noto Sans"/>
          <w:sz w:val="22"/>
        </w:rPr>
        <w:t>zerebralen</w:t>
      </w:r>
      <w:r w:rsidR="00E26DD0" w:rsidRPr="0091391E">
        <w:rPr>
          <w:rFonts w:ascii="Noto Sans" w:hAnsi="Noto Sans" w:cs="Noto Sans"/>
          <w:sz w:val="22"/>
        </w:rPr>
        <w:t xml:space="preserve"> Störungen und Rückenmarkschädigungen therapiert werden. Die Therapiewochen finden dreimal jährlich statt. Sie werden von sog. Konduktoren aus Ungarn durchgeführt. </w:t>
      </w:r>
      <w:r w:rsidR="00FF7C5B" w:rsidRPr="0091391E">
        <w:rPr>
          <w:rFonts w:ascii="Noto Sans" w:hAnsi="Noto Sans" w:cs="Noto Sans"/>
          <w:sz w:val="22"/>
        </w:rPr>
        <w:t>Diese kommen für die Förderwochen e</w:t>
      </w:r>
      <w:r w:rsidR="00E20239" w:rsidRPr="0091391E">
        <w:rPr>
          <w:rFonts w:ascii="Noto Sans" w:hAnsi="Noto Sans" w:cs="Noto Sans"/>
          <w:sz w:val="22"/>
        </w:rPr>
        <w:t>x</w:t>
      </w:r>
      <w:r w:rsidR="00FF7C5B" w:rsidRPr="0091391E">
        <w:rPr>
          <w:rFonts w:ascii="Noto Sans" w:hAnsi="Noto Sans" w:cs="Noto Sans"/>
          <w:sz w:val="22"/>
        </w:rPr>
        <w:t xml:space="preserve">tra nach Weißenfels und werden in angemieteten Gästewohnungen untergebracht. </w:t>
      </w:r>
      <w:r w:rsidR="00E26DD0" w:rsidRPr="0091391E">
        <w:rPr>
          <w:rFonts w:ascii="Noto Sans" w:hAnsi="Noto Sans" w:cs="Noto Sans"/>
          <w:sz w:val="22"/>
        </w:rPr>
        <w:t>Es ist ein ganzheitlicher Ansatz, eine Mischung aus Ergotherapie</w:t>
      </w:r>
      <w:r w:rsidR="00917D01" w:rsidRPr="0091391E">
        <w:rPr>
          <w:rFonts w:ascii="Noto Sans" w:hAnsi="Noto Sans" w:cs="Noto Sans"/>
          <w:sz w:val="22"/>
        </w:rPr>
        <w:t>, Physiotherapie</w:t>
      </w:r>
      <w:r w:rsidR="00FF7C5B" w:rsidRPr="0091391E">
        <w:rPr>
          <w:rFonts w:ascii="Noto Sans" w:hAnsi="Noto Sans" w:cs="Noto Sans"/>
          <w:sz w:val="22"/>
        </w:rPr>
        <w:t>,</w:t>
      </w:r>
      <w:r w:rsidR="00917D01" w:rsidRPr="0091391E">
        <w:rPr>
          <w:rFonts w:ascii="Noto Sans" w:hAnsi="Noto Sans" w:cs="Noto Sans"/>
          <w:sz w:val="22"/>
        </w:rPr>
        <w:t xml:space="preserve">  Logopädie</w:t>
      </w:r>
      <w:r w:rsidR="00FF7C5B" w:rsidRPr="0091391E">
        <w:rPr>
          <w:rFonts w:ascii="Noto Sans" w:hAnsi="Noto Sans" w:cs="Noto Sans"/>
          <w:sz w:val="22"/>
        </w:rPr>
        <w:t xml:space="preserve"> und Pädagogik</w:t>
      </w:r>
      <w:r w:rsidR="00917D01" w:rsidRPr="0091391E">
        <w:rPr>
          <w:rFonts w:ascii="Noto Sans" w:hAnsi="Noto Sans" w:cs="Noto Sans"/>
          <w:sz w:val="22"/>
        </w:rPr>
        <w:t xml:space="preserve">. Es wird von den Krankenkassen nicht anerkannt, die </w:t>
      </w:r>
      <w:r w:rsidR="00357BE8" w:rsidRPr="0091391E">
        <w:rPr>
          <w:rFonts w:ascii="Noto Sans" w:hAnsi="Noto Sans" w:cs="Noto Sans"/>
          <w:sz w:val="22"/>
        </w:rPr>
        <w:t>E</w:t>
      </w:r>
      <w:r w:rsidR="00917D01" w:rsidRPr="0091391E">
        <w:rPr>
          <w:rFonts w:ascii="Noto Sans" w:hAnsi="Noto Sans" w:cs="Noto Sans"/>
          <w:sz w:val="22"/>
        </w:rPr>
        <w:t xml:space="preserve">ltern tragen die Kosten in Höhe von 1.400,00 Euro für einen Durchgang selbst. </w:t>
      </w:r>
      <w:r w:rsidR="00357BE8" w:rsidRPr="0091391E">
        <w:rPr>
          <w:rFonts w:ascii="Noto Sans" w:hAnsi="Noto Sans" w:cs="Noto Sans"/>
          <w:sz w:val="22"/>
        </w:rPr>
        <w:t xml:space="preserve">Nur wenige erhalten hierfür Eingliederungshilfe oder eine Förderung durch Stiftungen. </w:t>
      </w:r>
      <w:r w:rsidR="00917D01" w:rsidRPr="0091391E">
        <w:rPr>
          <w:rFonts w:ascii="Noto Sans" w:hAnsi="Noto Sans" w:cs="Noto Sans"/>
          <w:sz w:val="22"/>
        </w:rPr>
        <w:t xml:space="preserve">Ein Durchgang sind ca. 3 bis 4 Wochen. Es werden Alltagssituationen trainiert, dabei werden kleinere Gruppen gebildet. Ansonsten werden viele Sitzübungen durchgeführt. </w:t>
      </w:r>
    </w:p>
    <w:p w:rsidR="005E4E48" w:rsidRPr="0091391E" w:rsidRDefault="00917D01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Die Altersstruktur der Kinder ist von 3 bis </w:t>
      </w:r>
      <w:r w:rsidR="00357BE8" w:rsidRPr="0091391E">
        <w:rPr>
          <w:rFonts w:ascii="Noto Sans" w:hAnsi="Noto Sans" w:cs="Noto Sans"/>
          <w:sz w:val="22"/>
        </w:rPr>
        <w:t>20</w:t>
      </w:r>
      <w:r w:rsidR="00FF7C5B" w:rsidRPr="0091391E">
        <w:rPr>
          <w:rFonts w:ascii="Noto Sans" w:hAnsi="Noto Sans" w:cs="Noto Sans"/>
          <w:sz w:val="22"/>
        </w:rPr>
        <w:t xml:space="preserve"> Jahre</w:t>
      </w:r>
      <w:r w:rsidR="00357BE8" w:rsidRPr="0091391E">
        <w:rPr>
          <w:rFonts w:ascii="Noto Sans" w:hAnsi="Noto Sans" w:cs="Noto Sans"/>
          <w:sz w:val="22"/>
        </w:rPr>
        <w:t>.</w:t>
      </w:r>
      <w:r w:rsidR="00FF7C5B" w:rsidRPr="0091391E">
        <w:rPr>
          <w:rFonts w:ascii="Noto Sans" w:hAnsi="Noto Sans" w:cs="Noto Sans"/>
          <w:sz w:val="22"/>
        </w:rPr>
        <w:t xml:space="preserve"> Eine Förderung sollte so früh wie möglich durchgeführt werden. </w:t>
      </w:r>
      <w:r w:rsidR="00357BE8" w:rsidRPr="0091391E">
        <w:rPr>
          <w:rFonts w:ascii="Noto Sans" w:hAnsi="Noto Sans" w:cs="Noto Sans"/>
          <w:sz w:val="22"/>
        </w:rPr>
        <w:t xml:space="preserve"> </w:t>
      </w:r>
      <w:r w:rsidR="00E26DD0" w:rsidRPr="0091391E">
        <w:rPr>
          <w:rFonts w:ascii="Noto Sans" w:hAnsi="Noto Sans" w:cs="Noto Sans"/>
          <w:sz w:val="22"/>
        </w:rPr>
        <w:t xml:space="preserve"> </w:t>
      </w:r>
      <w:r w:rsidR="005E4E48" w:rsidRPr="0091391E">
        <w:rPr>
          <w:rFonts w:ascii="Noto Sans" w:hAnsi="Noto Sans" w:cs="Noto Sans"/>
          <w:sz w:val="22"/>
        </w:rPr>
        <w:t xml:space="preserve"> </w:t>
      </w:r>
    </w:p>
    <w:p w:rsidR="005E4E48" w:rsidRPr="0091391E" w:rsidRDefault="005E4E48">
      <w:pPr>
        <w:rPr>
          <w:rFonts w:ascii="Noto Sans" w:hAnsi="Noto Sans" w:cs="Noto Sans"/>
          <w:sz w:val="22"/>
        </w:rPr>
      </w:pPr>
    </w:p>
    <w:p w:rsidR="00FF7C5B" w:rsidRPr="0091391E" w:rsidRDefault="00FF7C5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Es folgt eine kurze Besichtigung der Therapie.</w:t>
      </w:r>
    </w:p>
    <w:p w:rsidR="00FF7C5B" w:rsidRPr="0091391E" w:rsidRDefault="00FF7C5B">
      <w:pPr>
        <w:rPr>
          <w:rFonts w:ascii="Noto Sans" w:hAnsi="Noto Sans" w:cs="Noto Sans"/>
          <w:sz w:val="22"/>
        </w:rPr>
      </w:pPr>
    </w:p>
    <w:p w:rsidR="00FF7C5B" w:rsidRPr="0091391E" w:rsidRDefault="00FF7C5B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3</w:t>
      </w:r>
    </w:p>
    <w:p w:rsidR="00FF7C5B" w:rsidRPr="0091391E" w:rsidRDefault="00FF7C5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>Auswertung des Aktionsmonats 2019</w:t>
      </w:r>
    </w:p>
    <w:p w:rsidR="00FF7C5B" w:rsidRPr="0091391E" w:rsidRDefault="00FF7C5B">
      <w:pPr>
        <w:rPr>
          <w:rFonts w:ascii="Noto Sans" w:hAnsi="Noto Sans" w:cs="Noto Sans"/>
          <w:sz w:val="22"/>
        </w:rPr>
      </w:pPr>
    </w:p>
    <w:p w:rsidR="00FF7C5B" w:rsidRPr="0091391E" w:rsidRDefault="00FF7C5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Frau Blum berichtet von verschiedenen Veranstaltungen im Aktionsmonat Mai 2019, wie </w:t>
      </w:r>
      <w:r w:rsidR="005157CB" w:rsidRPr="0091391E">
        <w:rPr>
          <w:rFonts w:ascii="Noto Sans" w:hAnsi="Noto Sans" w:cs="Noto Sans"/>
          <w:sz w:val="22"/>
        </w:rPr>
        <w:t xml:space="preserve">z. B. Die Eröffnungsveranstaltungen in Weißenfels und Naumburg, die Veranstaltung im Klinikum zum Umgang von Menschen mit Behinderung in Kliniken, sowie der Event-Veranstaltung „Sport für alle“ im </w:t>
      </w:r>
      <w:proofErr w:type="spellStart"/>
      <w:r w:rsidR="005157CB" w:rsidRPr="0091391E">
        <w:rPr>
          <w:rFonts w:ascii="Noto Sans" w:hAnsi="Noto Sans" w:cs="Noto Sans"/>
          <w:sz w:val="22"/>
        </w:rPr>
        <w:t>Euroville</w:t>
      </w:r>
      <w:proofErr w:type="spellEnd"/>
      <w:r w:rsidR="005157CB" w:rsidRPr="0091391E">
        <w:rPr>
          <w:rFonts w:ascii="Noto Sans" w:hAnsi="Noto Sans" w:cs="Noto Sans"/>
          <w:sz w:val="22"/>
        </w:rPr>
        <w:t xml:space="preserve"> Naumburg. Leider wurden die Veranstaltungen in der Presse nicht ausreichend gewürdigt.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4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>Zwischenstand Aktionsplan Burgenlandkreis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Am 15.04.2019 wurde der Umsetzungsbericht zum Aktionsplan Burgenlandkreis dem Kreistag vorgestellt und erhielt allgemeine Zustimmung. Die Umsetzung des Aktionsplanes muss weiter betrieben und auch durch den Inklusionsbeirat Burgenlandkreis begleitet werden. 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Näheres soll während der Vollversammlung des Behinderten- und Inklusionsbeirates Burgenlandkreis am 20.08.2019</w:t>
      </w:r>
      <w:r w:rsidR="00E20239" w:rsidRPr="0091391E">
        <w:rPr>
          <w:rFonts w:ascii="Noto Sans" w:hAnsi="Noto Sans" w:cs="Noto Sans"/>
          <w:sz w:val="22"/>
        </w:rPr>
        <w:t xml:space="preserve"> </w:t>
      </w:r>
      <w:r w:rsidRPr="0091391E">
        <w:rPr>
          <w:rFonts w:ascii="Noto Sans" w:hAnsi="Noto Sans" w:cs="Noto Sans"/>
          <w:sz w:val="22"/>
        </w:rPr>
        <w:t>besprochen werden.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5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>Vorstellung der Arbeit der Regionalen Allianz Demenz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Von Frau Geißler, die leider nicht anwesend sein kann, liegt eine Zuarbeit der Arbeit der Regionalen Allianz Demenz vor, die diesem Protokoll als Anlage beigefügt ist.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5157CB" w:rsidRPr="0091391E" w:rsidRDefault="005157CB">
      <w:pPr>
        <w:rPr>
          <w:rFonts w:ascii="Noto Sans" w:hAnsi="Noto Sans" w:cs="Noto Sans"/>
          <w:b/>
          <w:sz w:val="22"/>
        </w:rPr>
      </w:pPr>
      <w:r w:rsidRPr="0091391E">
        <w:rPr>
          <w:rFonts w:ascii="Noto Sans" w:hAnsi="Noto Sans" w:cs="Noto Sans"/>
          <w:b/>
          <w:sz w:val="22"/>
        </w:rPr>
        <w:t>TOP 6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b/>
          <w:sz w:val="22"/>
        </w:rPr>
        <w:t>Sonstiges</w:t>
      </w:r>
    </w:p>
    <w:p w:rsidR="005157CB" w:rsidRPr="0091391E" w:rsidRDefault="005157CB">
      <w:pPr>
        <w:rPr>
          <w:rFonts w:ascii="Noto Sans" w:hAnsi="Noto Sans" w:cs="Noto Sans"/>
          <w:sz w:val="22"/>
        </w:rPr>
      </w:pPr>
    </w:p>
    <w:p w:rsidR="0037385C" w:rsidRPr="0091391E" w:rsidRDefault="005157CB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Herr Möller merkt an, dass die Summe für die Pauschalbeträge für Menschen mit Behinderung bei der Lohnsteuer überarbeitet werden müsste, da diese seit 40 Jahren </w:t>
      </w:r>
      <w:r w:rsidR="0091391E" w:rsidRPr="0091391E">
        <w:rPr>
          <w:rFonts w:ascii="Noto Sans" w:hAnsi="Noto Sans" w:cs="Noto Sans"/>
          <w:sz w:val="22"/>
        </w:rPr>
        <w:t>nicht geändert wurde</w:t>
      </w:r>
      <w:r w:rsidRPr="0091391E">
        <w:rPr>
          <w:rFonts w:ascii="Noto Sans" w:hAnsi="Noto Sans" w:cs="Noto Sans"/>
          <w:sz w:val="22"/>
        </w:rPr>
        <w:t>. Ebenso müssten die Bestimmungen zur Erlangung einer Sonder</w:t>
      </w:r>
      <w:r w:rsidR="0037385C" w:rsidRPr="0091391E">
        <w:rPr>
          <w:rFonts w:ascii="Noto Sans" w:hAnsi="Noto Sans" w:cs="Noto Sans"/>
          <w:sz w:val="22"/>
        </w:rPr>
        <w:t>parkgenehmigung für Menschen mit Behinderung erleichtert werden.</w:t>
      </w:r>
    </w:p>
    <w:p w:rsidR="0037385C" w:rsidRPr="0091391E" w:rsidRDefault="0037385C">
      <w:pPr>
        <w:rPr>
          <w:rFonts w:ascii="Noto Sans" w:hAnsi="Noto Sans" w:cs="Noto Sans"/>
          <w:sz w:val="22"/>
        </w:rPr>
      </w:pPr>
    </w:p>
    <w:p w:rsidR="0037385C" w:rsidRPr="0091391E" w:rsidRDefault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 xml:space="preserve">In beiden Fällen </w:t>
      </w:r>
      <w:r w:rsidR="0037385C" w:rsidRPr="0091391E">
        <w:rPr>
          <w:rFonts w:ascii="Noto Sans" w:hAnsi="Noto Sans" w:cs="Noto Sans"/>
          <w:sz w:val="22"/>
        </w:rPr>
        <w:t>handelt es sich jedoch um Bundesrecht.</w:t>
      </w:r>
    </w:p>
    <w:p w:rsidR="0037385C" w:rsidRPr="0091391E" w:rsidRDefault="0037385C">
      <w:pPr>
        <w:rPr>
          <w:rFonts w:ascii="Noto Sans" w:hAnsi="Noto Sans" w:cs="Noto Sans"/>
          <w:sz w:val="22"/>
        </w:rPr>
      </w:pP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Das nächste Treffen der AG Gesundheit und Pflege findet am 08.10.2019, um 15.00 Uhr statt. Der Ort wird noch bekannt gegeben.</w:t>
      </w: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Frau Teichmann schließt die Sitzung.</w:t>
      </w: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Blum</w:t>
      </w:r>
    </w:p>
    <w:p w:rsidR="0091391E" w:rsidRPr="0091391E" w:rsidRDefault="0091391E" w:rsidP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t>Protokollführerin</w:t>
      </w:r>
    </w:p>
    <w:p w:rsidR="0091391E" w:rsidRPr="0091391E" w:rsidRDefault="0091391E">
      <w:pPr>
        <w:rPr>
          <w:rFonts w:ascii="Noto Sans" w:hAnsi="Noto Sans" w:cs="Noto Sans"/>
          <w:sz w:val="22"/>
        </w:rPr>
      </w:pPr>
      <w:r w:rsidRPr="0091391E">
        <w:rPr>
          <w:rFonts w:ascii="Noto Sans" w:hAnsi="Noto Sans" w:cs="Noto Sans"/>
          <w:sz w:val="22"/>
        </w:rPr>
        <w:br w:type="page"/>
      </w:r>
      <w:bookmarkStart w:id="0" w:name="_GoBack"/>
      <w:bookmarkEnd w:id="0"/>
    </w:p>
    <w:sectPr w:rsidR="0091391E" w:rsidRPr="0091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48"/>
    <w:rsid w:val="001B2C7B"/>
    <w:rsid w:val="00357BE8"/>
    <w:rsid w:val="0037385C"/>
    <w:rsid w:val="005157CB"/>
    <w:rsid w:val="005E4E48"/>
    <w:rsid w:val="0091391E"/>
    <w:rsid w:val="00917D01"/>
    <w:rsid w:val="00E20239"/>
    <w:rsid w:val="00E26DD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RATTE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Corinna</dc:creator>
  <cp:lastModifiedBy>Blum, Corinna</cp:lastModifiedBy>
  <cp:revision>2</cp:revision>
  <dcterms:created xsi:type="dcterms:W3CDTF">2019-07-29T07:31:00Z</dcterms:created>
  <dcterms:modified xsi:type="dcterms:W3CDTF">2019-07-29T09:08:00Z</dcterms:modified>
</cp:coreProperties>
</file>